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54" w:rsidRPr="005521E7" w:rsidRDefault="00480B54" w:rsidP="005F663E">
      <w:pPr>
        <w:tabs>
          <w:tab w:val="left" w:pos="9498"/>
          <w:tab w:val="left" w:pos="9781"/>
          <w:tab w:val="left" w:pos="10065"/>
        </w:tabs>
        <w:spacing w:after="0" w:line="240" w:lineRule="auto"/>
        <w:ind w:right="-1"/>
        <w:jc w:val="center"/>
        <w:rPr>
          <w:rFonts w:ascii="Times New Roman" w:hAnsi="Times New Roman"/>
          <w:b/>
          <w:sz w:val="28"/>
          <w:szCs w:val="28"/>
        </w:rPr>
      </w:pPr>
      <w:r w:rsidRPr="005521E7">
        <w:rPr>
          <w:rFonts w:ascii="Times New Roman" w:hAnsi="Times New Roman"/>
          <w:b/>
          <w:sz w:val="28"/>
          <w:szCs w:val="28"/>
        </w:rPr>
        <w:t>Тақырып</w:t>
      </w:r>
      <w:r w:rsidR="005521E7">
        <w:rPr>
          <w:rFonts w:ascii="Times New Roman" w:hAnsi="Times New Roman"/>
          <w:b/>
          <w:sz w:val="28"/>
          <w:szCs w:val="28"/>
        </w:rPr>
        <w:t>:</w:t>
      </w:r>
      <w:r w:rsidRPr="005521E7">
        <w:rPr>
          <w:rFonts w:ascii="Times New Roman" w:hAnsi="Times New Roman"/>
          <w:b/>
          <w:sz w:val="28"/>
          <w:szCs w:val="28"/>
        </w:rPr>
        <w:t xml:space="preserve"> Бухгалтерлік есе</w:t>
      </w:r>
      <w:r w:rsidR="005521E7">
        <w:rPr>
          <w:rFonts w:ascii="Times New Roman" w:hAnsi="Times New Roman"/>
          <w:b/>
          <w:sz w:val="28"/>
          <w:szCs w:val="28"/>
        </w:rPr>
        <w:t>п қағидалары мен концепциялары</w:t>
      </w:r>
    </w:p>
    <w:p w:rsidR="005F663E" w:rsidRPr="005521E7" w:rsidRDefault="005F663E" w:rsidP="005F663E">
      <w:pPr>
        <w:tabs>
          <w:tab w:val="left" w:pos="9498"/>
          <w:tab w:val="left" w:pos="9781"/>
          <w:tab w:val="left" w:pos="10065"/>
        </w:tabs>
        <w:spacing w:after="0" w:line="240" w:lineRule="auto"/>
        <w:ind w:right="-1" w:firstLine="284"/>
        <w:rPr>
          <w:rFonts w:ascii="Times New Roman" w:hAnsi="Times New Roman"/>
          <w:i/>
          <w:sz w:val="28"/>
          <w:szCs w:val="28"/>
        </w:rPr>
      </w:pPr>
    </w:p>
    <w:p w:rsidR="00480B54" w:rsidRPr="005521E7" w:rsidRDefault="00480B54" w:rsidP="005F663E">
      <w:pPr>
        <w:tabs>
          <w:tab w:val="left" w:pos="9498"/>
          <w:tab w:val="left" w:pos="9781"/>
          <w:tab w:val="left" w:pos="10065"/>
        </w:tabs>
        <w:spacing w:after="0" w:line="240" w:lineRule="auto"/>
        <w:ind w:right="-1" w:firstLine="284"/>
        <w:rPr>
          <w:rFonts w:ascii="Times New Roman" w:hAnsi="Times New Roman"/>
          <w:b/>
          <w:bCs/>
          <w:sz w:val="28"/>
          <w:szCs w:val="28"/>
        </w:rPr>
      </w:pPr>
      <w:r w:rsidRPr="005521E7">
        <w:rPr>
          <w:rFonts w:ascii="Times New Roman" w:hAnsi="Times New Roman"/>
          <w:b/>
          <w:sz w:val="28"/>
          <w:szCs w:val="28"/>
        </w:rPr>
        <w:t xml:space="preserve">1. </w:t>
      </w:r>
      <w:r w:rsidRPr="005521E7">
        <w:rPr>
          <w:rFonts w:ascii="Times New Roman" w:hAnsi="Times New Roman"/>
          <w:b/>
          <w:bCs/>
          <w:sz w:val="28"/>
          <w:szCs w:val="28"/>
        </w:rPr>
        <w:t>Бухгалтерлік есептің концептуалды негізі</w:t>
      </w:r>
    </w:p>
    <w:p w:rsidR="00480B54" w:rsidRPr="005521E7" w:rsidRDefault="00480B54" w:rsidP="005F663E">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 xml:space="preserve">Бухгалтерлік есептің концептуалды негіздерін қалыптастыру барысында ең алдымен мүдделі жақтардың қызығушылығын қарау қажет: </w:t>
      </w:r>
    </w:p>
    <w:p w:rsidR="00480B54" w:rsidRPr="005521E7" w:rsidRDefault="00480B54" w:rsidP="005F663E">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а) елдің экономикасының басты негізін қалаушылар ретіндегі шаруашылық субъектісін қаржыландыруды қамтамасыз ететін фирманың меншік иелерінің,</w:t>
      </w:r>
    </w:p>
    <w:p w:rsidR="00480B54" w:rsidRPr="005521E7" w:rsidRDefault="00480B54" w:rsidP="005F663E">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 xml:space="preserve">б) фирма қызметіне елеулі әсер ету мүмкіндіктері бар ұйымдардың (ең алдымен мемлекет, ол экономико-құқықтық қатынастардың басты қатысушы ретінде және экономиканы нормативтік реттеуде шешуші дауысқа ие болады). </w:t>
      </w:r>
    </w:p>
    <w:p w:rsidR="00480B54" w:rsidRPr="005521E7" w:rsidRDefault="00480B54" w:rsidP="005F663E">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 xml:space="preserve">Меншік иелерінің қызығушылығы ұзақ уақыт бойында пайда алу мүмкіндігін сипаттаса, мемлекеттің қызығушылығы әлеуметтік-экономикалық сипатта болады. Бухгалтерлік есеп экономикада шешуші мүдделі тұлғалардың қызығушылықтары толығымен сақталатындай етіп құрастырылуы қажет. Егер осы тұжырымдаманы негізге алатын болсақ, онда бухгалтерлік есептің теориялық құрылысы мен жүргізу тәртібінің қайшылықтарсыз логикалық түрде құрастырылған жүйесін жасауға болады, ол біріншіден, теория тұрғысында есеп процедураларының мазмұнын анықтайды және түсіндіреді, ал екіншіден, тәжірибе тұрғысында іске асыруға қатысты бірегейлендірілген ұсыныстар береді. </w:t>
      </w:r>
    </w:p>
    <w:p w:rsidR="00480B54" w:rsidRPr="005521E7" w:rsidRDefault="00480B54" w:rsidP="005F663E">
      <w:pPr>
        <w:tabs>
          <w:tab w:val="left" w:pos="9498"/>
          <w:tab w:val="left" w:pos="9781"/>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Ресей ғалымы В. В. Ковалев «...бухгалтерлік есептің концептуалды негізі ретінде қабылданған есеп жүйесінің мазмұны мен қағидаларын, логикасын анықтайтын теориялық құрастырғыштар жиынтығын түсіну қажет» деп атап көрсетеді. Жалпылама түрде алғанда концептуалды негіздерді өзара байланысты және біртіндеп ашылатын жеті элементтен тұратын модель деп қарауға болады:</w:t>
      </w:r>
    </w:p>
    <w:p w:rsidR="00480B54" w:rsidRPr="005521E7" w:rsidRDefault="00480B54" w:rsidP="005F663E">
      <w:pPr>
        <w:widowControl w:val="0"/>
        <w:numPr>
          <w:ilvl w:val="0"/>
          <w:numId w:val="1"/>
        </w:numPr>
        <w:tabs>
          <w:tab w:val="clear" w:pos="1440"/>
          <w:tab w:val="num"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21E7">
        <w:rPr>
          <w:rFonts w:ascii="Times New Roman" w:hAnsi="Times New Roman"/>
          <w:sz w:val="28"/>
          <w:szCs w:val="28"/>
        </w:rPr>
        <w:t>Есеп ақпаратын пайдаланушылардың қызығушылығы;</w:t>
      </w:r>
    </w:p>
    <w:p w:rsidR="00480B54" w:rsidRPr="005521E7" w:rsidRDefault="00480B54" w:rsidP="005F663E">
      <w:pPr>
        <w:widowControl w:val="0"/>
        <w:numPr>
          <w:ilvl w:val="0"/>
          <w:numId w:val="1"/>
        </w:numPr>
        <w:tabs>
          <w:tab w:val="clear" w:pos="1440"/>
          <w:tab w:val="num"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21E7">
        <w:rPr>
          <w:rFonts w:ascii="Times New Roman" w:hAnsi="Times New Roman"/>
          <w:sz w:val="28"/>
          <w:szCs w:val="28"/>
        </w:rPr>
        <w:t>Бухгалтерлік есептіліктің мақсаты;</w:t>
      </w:r>
    </w:p>
    <w:p w:rsidR="00480B54" w:rsidRPr="005521E7" w:rsidRDefault="00480B54" w:rsidP="005F663E">
      <w:pPr>
        <w:widowControl w:val="0"/>
        <w:numPr>
          <w:ilvl w:val="0"/>
          <w:numId w:val="1"/>
        </w:numPr>
        <w:tabs>
          <w:tab w:val="clear" w:pos="1440"/>
          <w:tab w:val="num"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21E7">
        <w:rPr>
          <w:rFonts w:ascii="Times New Roman" w:hAnsi="Times New Roman"/>
          <w:sz w:val="28"/>
          <w:szCs w:val="28"/>
        </w:rPr>
        <w:t>Есеп жүйесіндегі мәліметтердің сипаттамалары;</w:t>
      </w:r>
    </w:p>
    <w:p w:rsidR="00480B54" w:rsidRPr="005521E7" w:rsidRDefault="00480B54" w:rsidP="005F663E">
      <w:pPr>
        <w:widowControl w:val="0"/>
        <w:numPr>
          <w:ilvl w:val="0"/>
          <w:numId w:val="1"/>
        </w:numPr>
        <w:tabs>
          <w:tab w:val="clear" w:pos="1440"/>
          <w:tab w:val="num"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21E7">
        <w:rPr>
          <w:rFonts w:ascii="Times New Roman" w:hAnsi="Times New Roman"/>
          <w:sz w:val="28"/>
          <w:szCs w:val="28"/>
        </w:rPr>
        <w:t>Бухгалтерлік есептің негізгі тұжырымдары (постулаттары);</w:t>
      </w:r>
    </w:p>
    <w:p w:rsidR="00480B54" w:rsidRPr="005521E7" w:rsidRDefault="00480B54" w:rsidP="005F663E">
      <w:pPr>
        <w:widowControl w:val="0"/>
        <w:numPr>
          <w:ilvl w:val="0"/>
          <w:numId w:val="1"/>
        </w:numPr>
        <w:tabs>
          <w:tab w:val="clear" w:pos="1440"/>
          <w:tab w:val="num"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21E7">
        <w:rPr>
          <w:rFonts w:ascii="Times New Roman" w:hAnsi="Times New Roman"/>
          <w:sz w:val="28"/>
          <w:szCs w:val="28"/>
        </w:rPr>
        <w:t>Бухгалтерлік есеп қағидалары;</w:t>
      </w:r>
    </w:p>
    <w:p w:rsidR="00480B54" w:rsidRPr="005521E7" w:rsidRDefault="00480B54" w:rsidP="005F663E">
      <w:pPr>
        <w:widowControl w:val="0"/>
        <w:numPr>
          <w:ilvl w:val="0"/>
          <w:numId w:val="1"/>
        </w:numPr>
        <w:tabs>
          <w:tab w:val="clear" w:pos="1440"/>
          <w:tab w:val="num"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21E7">
        <w:rPr>
          <w:rFonts w:ascii="Times New Roman" w:hAnsi="Times New Roman"/>
          <w:sz w:val="28"/>
          <w:szCs w:val="28"/>
        </w:rPr>
        <w:t>Бухгалтерлік есептің негізгі түсініктері мен категориялары;</w:t>
      </w:r>
    </w:p>
    <w:p w:rsidR="00480B54" w:rsidRPr="005521E7" w:rsidRDefault="00480B54" w:rsidP="005F663E">
      <w:pPr>
        <w:widowControl w:val="0"/>
        <w:numPr>
          <w:ilvl w:val="0"/>
          <w:numId w:val="1"/>
        </w:numPr>
        <w:tabs>
          <w:tab w:val="clear" w:pos="1440"/>
          <w:tab w:val="num" w:pos="567"/>
          <w:tab w:val="left" w:pos="9498"/>
          <w:tab w:val="left" w:pos="9781"/>
        </w:tabs>
        <w:suppressAutoHyphens/>
        <w:autoSpaceDE w:val="0"/>
        <w:spacing w:after="0" w:line="240" w:lineRule="auto"/>
        <w:ind w:left="0" w:right="-1" w:firstLine="284"/>
        <w:jc w:val="both"/>
        <w:rPr>
          <w:rFonts w:ascii="Times New Roman" w:hAnsi="Times New Roman"/>
          <w:sz w:val="28"/>
          <w:szCs w:val="28"/>
        </w:rPr>
      </w:pPr>
      <w:r w:rsidRPr="005521E7">
        <w:rPr>
          <w:rFonts w:ascii="Times New Roman" w:hAnsi="Times New Roman"/>
          <w:sz w:val="28"/>
          <w:szCs w:val="28"/>
        </w:rPr>
        <w:t>Бухгалтерлік есеп техникасы және технологиясы.</w:t>
      </w:r>
    </w:p>
    <w:p w:rsidR="00480B54" w:rsidRPr="005521E7" w:rsidRDefault="00480B54" w:rsidP="005F663E">
      <w:pPr>
        <w:tabs>
          <w:tab w:val="left" w:pos="9498"/>
          <w:tab w:val="left" w:pos="9781"/>
          <w:tab w:val="left" w:pos="10065"/>
        </w:tabs>
        <w:spacing w:after="0" w:line="240" w:lineRule="auto"/>
        <w:ind w:right="-1" w:firstLine="284"/>
        <w:jc w:val="both"/>
        <w:rPr>
          <w:rFonts w:ascii="Times New Roman" w:hAnsi="Times New Roman"/>
          <w:i/>
          <w:sz w:val="28"/>
          <w:szCs w:val="28"/>
          <w:u w:val="single"/>
        </w:rPr>
      </w:pPr>
      <w:r w:rsidRPr="005521E7">
        <w:rPr>
          <w:rFonts w:ascii="Times New Roman" w:hAnsi="Times New Roman"/>
          <w:i/>
          <w:sz w:val="28"/>
          <w:szCs w:val="28"/>
          <w:u w:val="single"/>
        </w:rPr>
        <w:t xml:space="preserve">Концептуалды негіздердің қарастыратын сұрақтары: </w:t>
      </w:r>
    </w:p>
    <w:p w:rsidR="00480B54" w:rsidRPr="005521E7" w:rsidRDefault="00480B54" w:rsidP="005F663E">
      <w:pPr>
        <w:widowControl w:val="0"/>
        <w:numPr>
          <w:ilvl w:val="0"/>
          <w:numId w:val="3"/>
        </w:numPr>
        <w:tabs>
          <w:tab w:val="clear" w:pos="928"/>
          <w:tab w:val="left" w:pos="567"/>
          <w:tab w:val="left" w:pos="9498"/>
          <w:tab w:val="left" w:pos="9781"/>
          <w:tab w:val="left" w:pos="10065"/>
        </w:tabs>
        <w:suppressAutoHyphens/>
        <w:autoSpaceDE w:val="0"/>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қаржылық есептілік мақсаты;</w:t>
      </w:r>
    </w:p>
    <w:p w:rsidR="00480B54" w:rsidRPr="005521E7" w:rsidRDefault="00480B54" w:rsidP="005F663E">
      <w:pPr>
        <w:widowControl w:val="0"/>
        <w:numPr>
          <w:ilvl w:val="0"/>
          <w:numId w:val="3"/>
        </w:numPr>
        <w:tabs>
          <w:tab w:val="clear" w:pos="928"/>
          <w:tab w:val="left" w:pos="567"/>
          <w:tab w:val="left" w:pos="9498"/>
          <w:tab w:val="left" w:pos="9781"/>
          <w:tab w:val="left" w:pos="10065"/>
        </w:tabs>
        <w:suppressAutoHyphens/>
        <w:autoSpaceDE w:val="0"/>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қаржылық есептілікті құрастыру қағидалары мен қаржылық есептіліктегі ақпараттың қажеттілігін анықтайтын негізгі сапалық сипаттамалар;</w:t>
      </w:r>
    </w:p>
    <w:p w:rsidR="00480B54" w:rsidRPr="005521E7" w:rsidRDefault="00480B54" w:rsidP="005F663E">
      <w:pPr>
        <w:widowControl w:val="0"/>
        <w:numPr>
          <w:ilvl w:val="0"/>
          <w:numId w:val="3"/>
        </w:numPr>
        <w:tabs>
          <w:tab w:val="clear" w:pos="928"/>
          <w:tab w:val="left" w:pos="567"/>
          <w:tab w:val="left" w:pos="9498"/>
          <w:tab w:val="left" w:pos="9781"/>
          <w:tab w:val="left" w:pos="10065"/>
        </w:tabs>
        <w:suppressAutoHyphens/>
        <w:autoSpaceDE w:val="0"/>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 xml:space="preserve">қаржылық есептілікті құрайтын элементтердің анықтамалары, оларды тану және бағалау; </w:t>
      </w:r>
    </w:p>
    <w:p w:rsidR="00480B54" w:rsidRPr="005521E7" w:rsidRDefault="00480B54" w:rsidP="005F663E">
      <w:pPr>
        <w:widowControl w:val="0"/>
        <w:numPr>
          <w:ilvl w:val="0"/>
          <w:numId w:val="3"/>
        </w:numPr>
        <w:tabs>
          <w:tab w:val="clear" w:pos="928"/>
          <w:tab w:val="left" w:pos="567"/>
          <w:tab w:val="left" w:pos="9498"/>
          <w:tab w:val="left" w:pos="9781"/>
          <w:tab w:val="left" w:pos="10065"/>
        </w:tabs>
        <w:suppressAutoHyphens/>
        <w:autoSpaceDE w:val="0"/>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капитал түсінігі және капиталды ұстау.</w:t>
      </w:r>
    </w:p>
    <w:p w:rsidR="00480B54" w:rsidRPr="005521E7" w:rsidRDefault="00480B54" w:rsidP="005F663E">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 xml:space="preserve">Концептуалды негіздер шоғырландырылған қаржылық есептілікті қоса алғандағы қаржылық есептілікті құрастыруға арналған. Қаржылық </w:t>
      </w:r>
      <w:r w:rsidRPr="005521E7">
        <w:rPr>
          <w:rFonts w:ascii="Times New Roman" w:hAnsi="Times New Roman"/>
          <w:sz w:val="28"/>
          <w:szCs w:val="28"/>
        </w:rPr>
        <w:lastRenderedPageBreak/>
        <w:t>есептілікті құрастыру мен ұсыну жылына бір реттен кем болмауы керек және кең көлемдегі пайдаланушылардың ақпараттық қажеттілігін қанағаттандыруға тиісті</w:t>
      </w:r>
      <w:r w:rsidR="005F663E" w:rsidRPr="005521E7">
        <w:rPr>
          <w:rFonts w:ascii="Times New Roman" w:hAnsi="Times New Roman"/>
          <w:sz w:val="28"/>
          <w:szCs w:val="28"/>
        </w:rPr>
        <w:t>.</w:t>
      </w:r>
    </w:p>
    <w:p w:rsidR="005F663E" w:rsidRPr="005521E7" w:rsidRDefault="00480B54" w:rsidP="00480B54">
      <w:pPr>
        <w:tabs>
          <w:tab w:val="left" w:pos="567"/>
          <w:tab w:val="left" w:pos="9781"/>
          <w:tab w:val="left" w:pos="10065"/>
        </w:tabs>
        <w:spacing w:after="0" w:line="240" w:lineRule="auto"/>
        <w:ind w:right="-1"/>
        <w:jc w:val="both"/>
        <w:rPr>
          <w:rFonts w:ascii="Times New Roman" w:hAnsi="Times New Roman"/>
          <w:sz w:val="28"/>
          <w:szCs w:val="28"/>
        </w:rPr>
      </w:pPr>
      <w:r w:rsidRPr="005521E7">
        <w:rPr>
          <w:rFonts w:ascii="Times New Roman" w:hAnsi="Times New Roman"/>
          <w:sz w:val="28"/>
          <w:szCs w:val="28"/>
        </w:rPr>
        <w:tab/>
      </w:r>
    </w:p>
    <w:p w:rsidR="00480B54" w:rsidRPr="005521E7" w:rsidRDefault="00480B54" w:rsidP="005F663E">
      <w:pPr>
        <w:tabs>
          <w:tab w:val="left" w:pos="0"/>
          <w:tab w:val="left" w:pos="9781"/>
          <w:tab w:val="left" w:pos="10065"/>
        </w:tabs>
        <w:spacing w:after="0" w:line="240" w:lineRule="auto"/>
        <w:ind w:right="-1" w:firstLine="284"/>
        <w:jc w:val="both"/>
        <w:rPr>
          <w:rFonts w:ascii="Times New Roman" w:hAnsi="Times New Roman"/>
          <w:b/>
          <w:sz w:val="28"/>
          <w:szCs w:val="28"/>
        </w:rPr>
      </w:pPr>
      <w:r w:rsidRPr="005521E7">
        <w:rPr>
          <w:rFonts w:ascii="Times New Roman" w:hAnsi="Times New Roman"/>
          <w:b/>
          <w:sz w:val="28"/>
          <w:szCs w:val="28"/>
        </w:rPr>
        <w:t>2.</w:t>
      </w:r>
      <w:r w:rsidRPr="005521E7">
        <w:rPr>
          <w:rFonts w:ascii="Times New Roman" w:hAnsi="Times New Roman"/>
          <w:b/>
          <w:iCs/>
          <w:color w:val="000000"/>
          <w:spacing w:val="-1"/>
          <w:sz w:val="28"/>
          <w:szCs w:val="28"/>
        </w:rPr>
        <w:t xml:space="preserve"> Бухгалтерлік есептің негізгі </w:t>
      </w:r>
      <w:r w:rsidRPr="005521E7">
        <w:rPr>
          <w:rFonts w:ascii="Times New Roman" w:hAnsi="Times New Roman"/>
          <w:b/>
          <w:iCs/>
          <w:spacing w:val="-1"/>
          <w:sz w:val="28"/>
          <w:szCs w:val="28"/>
        </w:rPr>
        <w:t xml:space="preserve">тұжырымдары </w:t>
      </w:r>
    </w:p>
    <w:p w:rsidR="00480B54" w:rsidRPr="005521E7" w:rsidRDefault="00480B54" w:rsidP="005F663E">
      <w:pPr>
        <w:tabs>
          <w:tab w:val="left" w:pos="9498"/>
          <w:tab w:val="left" w:pos="9781"/>
        </w:tabs>
        <w:spacing w:after="0" w:line="240" w:lineRule="auto"/>
        <w:ind w:right="-1" w:firstLine="284"/>
        <w:jc w:val="both"/>
        <w:rPr>
          <w:rFonts w:ascii="Times New Roman" w:hAnsi="Times New Roman"/>
          <w:sz w:val="28"/>
          <w:szCs w:val="28"/>
        </w:rPr>
      </w:pPr>
      <w:r w:rsidRPr="005521E7">
        <w:rPr>
          <w:rFonts w:ascii="Times New Roman" w:hAnsi="Times New Roman"/>
          <w:iCs/>
          <w:color w:val="000000"/>
          <w:spacing w:val="-1"/>
          <w:sz w:val="28"/>
          <w:szCs w:val="28"/>
        </w:rPr>
        <w:t>Бухгалтерлік есептің негізгі</w:t>
      </w:r>
      <w:r w:rsidRPr="005521E7">
        <w:rPr>
          <w:rFonts w:ascii="Times New Roman" w:hAnsi="Times New Roman"/>
          <w:b/>
          <w:iCs/>
          <w:color w:val="000000"/>
          <w:spacing w:val="-1"/>
          <w:sz w:val="28"/>
          <w:szCs w:val="28"/>
        </w:rPr>
        <w:t xml:space="preserve"> </w:t>
      </w:r>
      <w:r w:rsidRPr="005521E7">
        <w:rPr>
          <w:rFonts w:ascii="Times New Roman" w:hAnsi="Times New Roman"/>
          <w:iCs/>
          <w:spacing w:val="-1"/>
          <w:sz w:val="28"/>
          <w:szCs w:val="28"/>
        </w:rPr>
        <w:t>тұжырымдары</w:t>
      </w:r>
      <w:r w:rsidRPr="005521E7">
        <w:rPr>
          <w:rFonts w:ascii="Times New Roman" w:hAnsi="Times New Roman"/>
          <w:b/>
          <w:iCs/>
          <w:spacing w:val="-1"/>
          <w:sz w:val="28"/>
          <w:szCs w:val="28"/>
        </w:rPr>
        <w:t xml:space="preserve"> </w:t>
      </w:r>
      <w:r w:rsidRPr="005521E7">
        <w:rPr>
          <w:rFonts w:ascii="Times New Roman" w:hAnsi="Times New Roman"/>
          <w:iCs/>
          <w:spacing w:val="-1"/>
          <w:sz w:val="28"/>
          <w:szCs w:val="28"/>
        </w:rPr>
        <w:t xml:space="preserve">есеп жүйесі қызмет атқаратын </w:t>
      </w:r>
      <w:r w:rsidR="005F663E" w:rsidRPr="005521E7">
        <w:rPr>
          <w:rFonts w:ascii="Times New Roman" w:hAnsi="Times New Roman"/>
          <w:iCs/>
          <w:spacing w:val="-1"/>
          <w:sz w:val="28"/>
          <w:szCs w:val="28"/>
        </w:rPr>
        <w:t>саяси, экономикалық және әлеуме</w:t>
      </w:r>
      <w:r w:rsidRPr="005521E7">
        <w:rPr>
          <w:rFonts w:ascii="Times New Roman" w:hAnsi="Times New Roman"/>
          <w:iCs/>
          <w:spacing w:val="-1"/>
          <w:sz w:val="28"/>
          <w:szCs w:val="28"/>
        </w:rPr>
        <w:t>ттік</w:t>
      </w:r>
      <w:r w:rsidRPr="005521E7">
        <w:rPr>
          <w:rFonts w:ascii="Times New Roman" w:hAnsi="Times New Roman"/>
          <w:sz w:val="28"/>
          <w:szCs w:val="28"/>
        </w:rPr>
        <w:t xml:space="preserve"> шарттардың жалпылама аксиомалық түрде көрсетілуі және олардың дұрыстығына күмән болмауы тиіс</w:t>
      </w:r>
      <w:r w:rsidR="005F663E" w:rsidRPr="005521E7">
        <w:rPr>
          <w:rFonts w:ascii="Times New Roman" w:hAnsi="Times New Roman"/>
          <w:sz w:val="28"/>
          <w:szCs w:val="28"/>
        </w:rPr>
        <w:t>.</w:t>
      </w:r>
    </w:p>
    <w:p w:rsidR="00480B54" w:rsidRPr="005521E7" w:rsidRDefault="00480B54" w:rsidP="005F663E">
      <w:pPr>
        <w:tabs>
          <w:tab w:val="left" w:pos="9498"/>
          <w:tab w:val="left" w:pos="9781"/>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Англ</w:t>
      </w:r>
      <w:r w:rsidR="005F663E" w:rsidRPr="005521E7">
        <w:rPr>
          <w:rFonts w:ascii="Times New Roman" w:hAnsi="Times New Roman"/>
          <w:sz w:val="28"/>
          <w:szCs w:val="28"/>
        </w:rPr>
        <w:t>о</w:t>
      </w:r>
      <w:r w:rsidRPr="005521E7">
        <w:rPr>
          <w:rFonts w:ascii="Times New Roman" w:hAnsi="Times New Roman"/>
          <w:sz w:val="28"/>
          <w:szCs w:val="28"/>
        </w:rPr>
        <w:t xml:space="preserve">-американдық бухгалтерлік есеп мектебі келесі бес постулатты ерекше бөліп көрсетеді: </w:t>
      </w:r>
    </w:p>
    <w:p w:rsidR="00480B54" w:rsidRPr="005521E7" w:rsidRDefault="00480B54" w:rsidP="005F663E">
      <w:pPr>
        <w:pStyle w:val="a7"/>
        <w:numPr>
          <w:ilvl w:val="0"/>
          <w:numId w:val="9"/>
        </w:numPr>
        <w:tabs>
          <w:tab w:val="left" w:pos="9498"/>
          <w:tab w:val="left" w:pos="9781"/>
        </w:tabs>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мүліктік және құқықтық жекешелену;</w:t>
      </w:r>
    </w:p>
    <w:p w:rsidR="00480B54" w:rsidRPr="005521E7" w:rsidRDefault="00480B54" w:rsidP="005F663E">
      <w:pPr>
        <w:pStyle w:val="a7"/>
        <w:numPr>
          <w:ilvl w:val="0"/>
          <w:numId w:val="9"/>
        </w:numPr>
        <w:tabs>
          <w:tab w:val="left" w:pos="9498"/>
          <w:tab w:val="left" w:pos="9781"/>
        </w:tabs>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қызметтің үздіксіздігі;</w:t>
      </w:r>
    </w:p>
    <w:p w:rsidR="00480B54" w:rsidRPr="005521E7" w:rsidRDefault="00480B54" w:rsidP="005F663E">
      <w:pPr>
        <w:pStyle w:val="a7"/>
        <w:numPr>
          <w:ilvl w:val="0"/>
          <w:numId w:val="9"/>
        </w:numPr>
        <w:tabs>
          <w:tab w:val="left" w:pos="9498"/>
          <w:tab w:val="left" w:pos="9781"/>
        </w:tabs>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 xml:space="preserve">есепті кезең; </w:t>
      </w:r>
    </w:p>
    <w:p w:rsidR="00480B54" w:rsidRPr="005521E7" w:rsidRDefault="00480B54" w:rsidP="005F663E">
      <w:pPr>
        <w:pStyle w:val="a7"/>
        <w:numPr>
          <w:ilvl w:val="0"/>
          <w:numId w:val="9"/>
        </w:numPr>
        <w:tabs>
          <w:tab w:val="left" w:pos="9498"/>
          <w:tab w:val="left" w:pos="9781"/>
        </w:tabs>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нарықтық айырбас операциялары;</w:t>
      </w:r>
    </w:p>
    <w:p w:rsidR="00480B54" w:rsidRPr="005521E7" w:rsidRDefault="00480B54" w:rsidP="005F663E">
      <w:pPr>
        <w:pStyle w:val="a7"/>
        <w:numPr>
          <w:ilvl w:val="0"/>
          <w:numId w:val="9"/>
        </w:numPr>
        <w:tabs>
          <w:tab w:val="left" w:pos="9498"/>
          <w:tab w:val="left" w:pos="9781"/>
        </w:tabs>
        <w:spacing w:after="0" w:line="240" w:lineRule="auto"/>
        <w:ind w:left="567" w:right="-1" w:hanging="283"/>
        <w:jc w:val="both"/>
        <w:rPr>
          <w:rFonts w:ascii="Times New Roman" w:hAnsi="Times New Roman"/>
          <w:sz w:val="28"/>
          <w:szCs w:val="28"/>
        </w:rPr>
      </w:pPr>
      <w:r w:rsidRPr="005521E7">
        <w:rPr>
          <w:rFonts w:ascii="Times New Roman" w:hAnsi="Times New Roman"/>
          <w:sz w:val="28"/>
          <w:szCs w:val="28"/>
        </w:rPr>
        <w:t>монетарлық бағалануы.</w:t>
      </w:r>
    </w:p>
    <w:p w:rsidR="00480B54" w:rsidRPr="005521E7" w:rsidRDefault="00480B54" w:rsidP="00480B54">
      <w:pPr>
        <w:tabs>
          <w:tab w:val="left" w:pos="9498"/>
          <w:tab w:val="left" w:pos="9781"/>
        </w:tabs>
        <w:spacing w:after="0" w:line="240" w:lineRule="auto"/>
        <w:ind w:right="-1"/>
        <w:jc w:val="both"/>
        <w:rPr>
          <w:rFonts w:ascii="Times New Roman" w:hAnsi="Times New Roman"/>
          <w:sz w:val="28"/>
          <w:szCs w:val="28"/>
        </w:rPr>
      </w:pPr>
      <w:r w:rsidRPr="005521E7">
        <w:rPr>
          <w:rFonts w:ascii="Times New Roman" w:hAnsi="Times New Roman"/>
          <w:sz w:val="28"/>
          <w:szCs w:val="28"/>
        </w:rPr>
        <w:t xml:space="preserve">Бұл постулаттар экономикалық шындық жағдайында бухгалтерлік есеп жүйесін құрастыруды анықтайды және есептің экономиканың тұрақты қызмет атқаруының маңызды факторы болатындығын түсіндіреді. </w:t>
      </w:r>
    </w:p>
    <w:p w:rsidR="00480B54" w:rsidRPr="005521E7" w:rsidRDefault="00480B54" w:rsidP="00480B54">
      <w:pPr>
        <w:tabs>
          <w:tab w:val="left" w:pos="567"/>
        </w:tabs>
        <w:spacing w:after="0" w:line="240" w:lineRule="auto"/>
        <w:ind w:right="-1"/>
        <w:jc w:val="both"/>
        <w:rPr>
          <w:rFonts w:ascii="Times New Roman" w:hAnsi="Times New Roman"/>
          <w:sz w:val="28"/>
          <w:szCs w:val="28"/>
        </w:rPr>
      </w:pPr>
      <w:r w:rsidRPr="005521E7">
        <w:rPr>
          <w:rFonts w:ascii="Times New Roman" w:hAnsi="Times New Roman"/>
          <w:i/>
          <w:sz w:val="28"/>
          <w:szCs w:val="28"/>
        </w:rPr>
        <w:t xml:space="preserve">Мүліктік және құқықтық жекешелену. </w:t>
      </w:r>
      <w:r w:rsidRPr="005521E7">
        <w:rPr>
          <w:rFonts w:ascii="Times New Roman" w:hAnsi="Times New Roman"/>
          <w:sz w:val="28"/>
          <w:szCs w:val="28"/>
        </w:rPr>
        <w:t>Бұл постулат бойынша шаруашылық субъектісі құрылғаннан кейін жеке мүліктік-құқықтық кешен болып табылады, заңды түрде өз бетімен қызмет атқарады және экономикалық қатынастарында тәуелсіз деп танылады. Ұйымның мүліктері мен міндеттемелері оның меншік иелерінің және басқа ұйымдардың мүліктері мен міндеттемелерінен жеке өмір сүреді.</w:t>
      </w:r>
    </w:p>
    <w:p w:rsidR="00480B54" w:rsidRPr="005521E7" w:rsidRDefault="00480B54" w:rsidP="00480B54">
      <w:pPr>
        <w:tabs>
          <w:tab w:val="left" w:pos="9498"/>
          <w:tab w:val="left" w:pos="9781"/>
        </w:tabs>
        <w:spacing w:after="0" w:line="240" w:lineRule="auto"/>
        <w:ind w:right="-1"/>
        <w:jc w:val="both"/>
        <w:rPr>
          <w:rFonts w:ascii="Times New Roman" w:hAnsi="Times New Roman"/>
          <w:sz w:val="28"/>
          <w:szCs w:val="28"/>
        </w:rPr>
      </w:pPr>
      <w:r w:rsidRPr="005521E7">
        <w:rPr>
          <w:rFonts w:ascii="Times New Roman" w:hAnsi="Times New Roman"/>
          <w:i/>
          <w:sz w:val="28"/>
          <w:szCs w:val="28"/>
        </w:rPr>
        <w:t xml:space="preserve">Үздіксіздік. </w:t>
      </w:r>
      <w:r w:rsidRPr="005521E7">
        <w:rPr>
          <w:rFonts w:ascii="Times New Roman" w:hAnsi="Times New Roman"/>
          <w:sz w:val="28"/>
          <w:szCs w:val="28"/>
        </w:rPr>
        <w:t xml:space="preserve">Бұл постулат ұйымның, пайда болғаннан кейін мәңгілік өмір сүретінін, яғни оның жақын арада өз қызметін тоқтатуға мүдделі еместігін, сол себепті инвесторлар мен кредиторлар фирманың өз міндеттемелерін орындайтындығына сенім білдіруін сипаттайды. </w:t>
      </w:r>
    </w:p>
    <w:p w:rsidR="00480B54" w:rsidRPr="005521E7" w:rsidRDefault="00480B54" w:rsidP="00480B54">
      <w:pPr>
        <w:tabs>
          <w:tab w:val="left" w:pos="9498"/>
          <w:tab w:val="left" w:pos="9781"/>
        </w:tabs>
        <w:spacing w:after="0" w:line="240" w:lineRule="auto"/>
        <w:ind w:right="-1"/>
        <w:jc w:val="both"/>
        <w:rPr>
          <w:rFonts w:ascii="Times New Roman" w:hAnsi="Times New Roman"/>
          <w:sz w:val="28"/>
          <w:szCs w:val="28"/>
        </w:rPr>
      </w:pPr>
      <w:r w:rsidRPr="005521E7">
        <w:rPr>
          <w:rFonts w:ascii="Times New Roman" w:hAnsi="Times New Roman"/>
          <w:i/>
          <w:sz w:val="28"/>
          <w:szCs w:val="28"/>
        </w:rPr>
        <w:t>Есепті кезең.</w:t>
      </w:r>
      <w:r w:rsidRPr="005521E7">
        <w:rPr>
          <w:rFonts w:ascii="Times New Roman" w:hAnsi="Times New Roman"/>
          <w:sz w:val="28"/>
          <w:szCs w:val="28"/>
        </w:rPr>
        <w:t xml:space="preserve"> Бұл постулатқа сәйкес ұйымның экономикалық қызметі белгілі-бір уақыт мөлшері байланысты деп танылады, сол кезең аяғында оның қызметіне баға беріледі және түзетулер жасалынады. Мұндай базалық кезең ретінде қаржылық жыл алынады. Сол арқылы экономикалық субъектілердің экономикалық қуаты мен қаржылық нәтижелері айқындалады және салыстырлады. Қаржылық жыл соңында бухгалтерлік есептілік құрастырылуы қажет. Әрине есептілікті құрастыру мерзімі одан да жиі болуы мүмкін, бірақ аудиттелуге тиісті және меншік иелеріне таратылуға тиісті базалық есептілік жылдық есептілік болып табылады. </w:t>
      </w:r>
    </w:p>
    <w:p w:rsidR="00480B54" w:rsidRPr="005521E7" w:rsidRDefault="00480B54" w:rsidP="00480B54">
      <w:pPr>
        <w:tabs>
          <w:tab w:val="left" w:pos="9498"/>
          <w:tab w:val="left" w:pos="9781"/>
        </w:tabs>
        <w:spacing w:after="0" w:line="240" w:lineRule="auto"/>
        <w:ind w:right="-1"/>
        <w:jc w:val="both"/>
        <w:rPr>
          <w:rFonts w:ascii="Times New Roman" w:hAnsi="Times New Roman"/>
          <w:sz w:val="28"/>
          <w:szCs w:val="28"/>
        </w:rPr>
      </w:pPr>
      <w:r w:rsidRPr="005521E7">
        <w:rPr>
          <w:rFonts w:ascii="Times New Roman" w:hAnsi="Times New Roman"/>
          <w:i/>
          <w:sz w:val="28"/>
          <w:szCs w:val="28"/>
        </w:rPr>
        <w:t>Нарықтық айырбас операциялары</w:t>
      </w:r>
      <w:r w:rsidRPr="005521E7">
        <w:rPr>
          <w:rFonts w:ascii="Times New Roman" w:hAnsi="Times New Roman"/>
          <w:sz w:val="28"/>
          <w:szCs w:val="28"/>
        </w:rPr>
        <w:t>. Бұл постулат есеп мәліметтерінің пайда болу көздерін анықтайды және екі жақты болады. Біріншіден, нарықтық экономиканың басымдылығы сипатталады, яғни өндірілген тауарлар мен қызметтердің басым бөлігін оны өндірушілер тұтынбайды, олар мүдделі тұтынушылар арасында көбінесе айырбас арқылы бөлініп таратылады. Екіншіден, айырбас операцияларының басты элементі баға болып табылады, бұл операциялар нақты орын алған немесе келісімнің шарттарына сәйкес орын алуы мүмкін болады, есеп мәліметтері белгілі</w:t>
      </w:r>
      <w:r w:rsidR="005F663E" w:rsidRPr="005521E7">
        <w:rPr>
          <w:rFonts w:ascii="Times New Roman" w:hAnsi="Times New Roman"/>
          <w:sz w:val="28"/>
          <w:szCs w:val="28"/>
        </w:rPr>
        <w:t>-</w:t>
      </w:r>
      <w:r w:rsidRPr="005521E7">
        <w:rPr>
          <w:rFonts w:ascii="Times New Roman" w:hAnsi="Times New Roman"/>
          <w:sz w:val="28"/>
          <w:szCs w:val="28"/>
        </w:rPr>
        <w:t xml:space="preserve">бір бағаға негізделуі </w:t>
      </w:r>
      <w:r w:rsidRPr="005521E7">
        <w:rPr>
          <w:rFonts w:ascii="Times New Roman" w:hAnsi="Times New Roman"/>
          <w:sz w:val="28"/>
          <w:szCs w:val="28"/>
        </w:rPr>
        <w:lastRenderedPageBreak/>
        <w:t xml:space="preserve">қажет. Осы айырбас операциялары бойынша есеп мәліметтері пайда болады да есеп жүйесінде көбейтіліп отырады. </w:t>
      </w:r>
    </w:p>
    <w:p w:rsidR="00480B54" w:rsidRPr="005521E7" w:rsidRDefault="00480B54" w:rsidP="00480B54">
      <w:pPr>
        <w:tabs>
          <w:tab w:val="left" w:pos="9498"/>
          <w:tab w:val="left" w:pos="9781"/>
        </w:tabs>
        <w:spacing w:after="0" w:line="240" w:lineRule="auto"/>
        <w:ind w:right="-1"/>
        <w:jc w:val="both"/>
        <w:rPr>
          <w:rFonts w:ascii="Times New Roman" w:hAnsi="Times New Roman"/>
          <w:sz w:val="28"/>
          <w:szCs w:val="28"/>
        </w:rPr>
      </w:pPr>
      <w:r w:rsidRPr="005521E7">
        <w:rPr>
          <w:rFonts w:ascii="Times New Roman" w:hAnsi="Times New Roman"/>
          <w:i/>
          <w:sz w:val="28"/>
          <w:szCs w:val="28"/>
        </w:rPr>
        <w:t>Монетарлы бағалануы</w:t>
      </w:r>
      <w:r w:rsidRPr="005521E7">
        <w:rPr>
          <w:rFonts w:ascii="Times New Roman" w:hAnsi="Times New Roman"/>
          <w:sz w:val="28"/>
          <w:szCs w:val="28"/>
        </w:rPr>
        <w:t>. Бартерлік емес экономикада ақша жалпы айырбас баламасының рөлін атқарады, олардың көмегімен шаруашылық субъектісінің операциялары бағаланады. Бухгалтерия әртүрлі ұйымдастырылуы мүмкін, бірақ осы постулат жүйеге тек құндық өлшемдегі операциялардың кіргізілетінін куәландырады. Мысалы, ақша қаражаттары терминдері арқылы қызметкердің біліктілігін, ақпарат ағымының тиімді ұйымдастырылуын, агенттің сенімділігі мен мұқияттылығын шынайы бағалауға болмайды. Мұндай факторлар бизнес үшін өте маңызды болуы мүмкін, бірақ олар бухгалтерлік тілде «баланстан тыс қалады». Екі ұқсас терминдерді араластыруға болмайды: материалды емес активтер және көрінбейтін акт</w:t>
      </w:r>
      <w:r w:rsidR="005F663E" w:rsidRPr="005521E7">
        <w:rPr>
          <w:rFonts w:ascii="Times New Roman" w:hAnsi="Times New Roman"/>
          <w:sz w:val="28"/>
          <w:szCs w:val="28"/>
        </w:rPr>
        <w:t>ив</w:t>
      </w:r>
      <w:r w:rsidRPr="005521E7">
        <w:rPr>
          <w:rFonts w:ascii="Times New Roman" w:hAnsi="Times New Roman"/>
          <w:sz w:val="28"/>
          <w:szCs w:val="28"/>
        </w:rPr>
        <w:t xml:space="preserve">тер. Алғашқылары ақшалай өлшемде көрсетіледі және сатып алу-сату операцияларының объектісі бола алады, сондықтан баланста көрсетіледі, ал екіншілері, ешқандай жағдайда балансқа кіргізілмейді. </w:t>
      </w:r>
    </w:p>
    <w:p w:rsidR="005F663E" w:rsidRPr="005521E7" w:rsidRDefault="005F663E" w:rsidP="005F663E">
      <w:pPr>
        <w:tabs>
          <w:tab w:val="left" w:pos="9498"/>
          <w:tab w:val="left" w:pos="9781"/>
          <w:tab w:val="left" w:pos="10065"/>
        </w:tabs>
        <w:spacing w:after="0" w:line="240" w:lineRule="auto"/>
        <w:ind w:right="-1"/>
        <w:rPr>
          <w:rFonts w:ascii="Times New Roman" w:hAnsi="Times New Roman"/>
          <w:b/>
          <w:sz w:val="28"/>
          <w:szCs w:val="28"/>
        </w:rPr>
      </w:pPr>
    </w:p>
    <w:p w:rsidR="00480B54" w:rsidRPr="005521E7" w:rsidRDefault="00480B54" w:rsidP="0014451B">
      <w:pPr>
        <w:tabs>
          <w:tab w:val="left" w:pos="9498"/>
          <w:tab w:val="left" w:pos="9781"/>
          <w:tab w:val="left" w:pos="10065"/>
        </w:tabs>
        <w:spacing w:after="0" w:line="240" w:lineRule="auto"/>
        <w:ind w:right="-1" w:firstLine="284"/>
        <w:rPr>
          <w:rFonts w:ascii="Times New Roman" w:hAnsi="Times New Roman"/>
          <w:b/>
          <w:sz w:val="28"/>
          <w:szCs w:val="28"/>
        </w:rPr>
      </w:pPr>
      <w:r w:rsidRPr="005521E7">
        <w:rPr>
          <w:rFonts w:ascii="Times New Roman" w:hAnsi="Times New Roman"/>
          <w:b/>
          <w:sz w:val="28"/>
          <w:szCs w:val="28"/>
        </w:rPr>
        <w:t xml:space="preserve">3. Бухгалтерлік есеп қағидалары </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color w:val="000000"/>
          <w:spacing w:val="-4"/>
          <w:sz w:val="28"/>
          <w:szCs w:val="28"/>
        </w:rPr>
        <w:t xml:space="preserve">«Бухгалтерлік есеп және қаржылық есептілік жөніндегі» </w:t>
      </w:r>
      <w:r w:rsidR="0000578B" w:rsidRPr="005521E7">
        <w:rPr>
          <w:rFonts w:ascii="Times New Roman" w:hAnsi="Times New Roman"/>
          <w:color w:val="000000"/>
          <w:spacing w:val="-4"/>
          <w:sz w:val="28"/>
          <w:szCs w:val="28"/>
        </w:rPr>
        <w:t xml:space="preserve">ҚР </w:t>
      </w:r>
      <w:r w:rsidRPr="005521E7">
        <w:rPr>
          <w:rFonts w:ascii="Times New Roman" w:hAnsi="Times New Roman"/>
          <w:color w:val="000000"/>
          <w:spacing w:val="-4"/>
          <w:sz w:val="28"/>
          <w:szCs w:val="28"/>
        </w:rPr>
        <w:t xml:space="preserve">заңның 5-1 бабында бухгалтерлік есеп жүргізудің келесідей </w:t>
      </w:r>
      <w:r w:rsidRPr="005521E7">
        <w:rPr>
          <w:rFonts w:ascii="Times New Roman" w:hAnsi="Times New Roman"/>
          <w:b/>
          <w:i/>
          <w:color w:val="000000"/>
          <w:spacing w:val="-4"/>
          <w:sz w:val="28"/>
          <w:szCs w:val="28"/>
          <w:u w:val="single"/>
        </w:rPr>
        <w:t>қағидалары</w:t>
      </w:r>
      <w:r w:rsidRPr="005521E7">
        <w:rPr>
          <w:rFonts w:ascii="Times New Roman" w:hAnsi="Times New Roman"/>
          <w:color w:val="000000"/>
          <w:spacing w:val="-4"/>
          <w:sz w:val="28"/>
          <w:szCs w:val="28"/>
        </w:rPr>
        <w:t xml:space="preserve"> анықталған:</w:t>
      </w:r>
    </w:p>
    <w:p w:rsidR="00480B54" w:rsidRPr="005521E7" w:rsidRDefault="0000578B" w:rsidP="0014451B">
      <w:pPr>
        <w:tabs>
          <w:tab w:val="left" w:pos="9498"/>
          <w:tab w:val="left" w:pos="9781"/>
          <w:tab w:val="left" w:pos="10065"/>
        </w:tabs>
        <w:spacing w:after="0" w:line="240" w:lineRule="auto"/>
        <w:ind w:right="-1" w:firstLine="284"/>
        <w:jc w:val="both"/>
        <w:rPr>
          <w:rFonts w:ascii="Times New Roman" w:hAnsi="Times New Roman"/>
          <w:i/>
          <w:sz w:val="28"/>
          <w:szCs w:val="28"/>
        </w:rPr>
      </w:pPr>
      <w:r w:rsidRPr="005521E7">
        <w:rPr>
          <w:rFonts w:ascii="Times New Roman" w:hAnsi="Times New Roman"/>
          <w:i/>
          <w:sz w:val="28"/>
          <w:szCs w:val="28"/>
        </w:rPr>
        <w:t xml:space="preserve">1. </w:t>
      </w:r>
      <w:r w:rsidR="00480B54" w:rsidRPr="005521E7">
        <w:rPr>
          <w:rFonts w:ascii="Times New Roman" w:hAnsi="Times New Roman"/>
          <w:i/>
          <w:sz w:val="28"/>
          <w:szCs w:val="28"/>
        </w:rPr>
        <w:t>Есептеу әдісі бойынша есеп жүргізу</w:t>
      </w:r>
    </w:p>
    <w:p w:rsidR="009242D1"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sz w:val="28"/>
          <w:szCs w:val="28"/>
        </w:rPr>
        <w:t>Қойылған міндеттерді жүзеге асыру үшін қаржылық есептілік есептеу қағидасына сәйкес құрастырылады. Осы әдіс бойынша операциялар мен басқа да жағдайлардың нәтижелері олардың орындалуына қарай танылады (ақша қаражаттары алын</w:t>
      </w:r>
      <w:r w:rsidR="0000578B" w:rsidRPr="005521E7">
        <w:rPr>
          <w:rFonts w:ascii="Times New Roman" w:hAnsi="Times New Roman"/>
          <w:sz w:val="28"/>
          <w:szCs w:val="28"/>
        </w:rPr>
        <w:t>ған</w:t>
      </w:r>
      <w:r w:rsidRPr="005521E7">
        <w:rPr>
          <w:rFonts w:ascii="Times New Roman" w:hAnsi="Times New Roman"/>
          <w:sz w:val="28"/>
          <w:szCs w:val="28"/>
        </w:rPr>
        <w:t>да немесе келіп түскенде емес). Олар есеп жазбаларында және қаржыл</w:t>
      </w:r>
      <w:r w:rsidR="0000578B" w:rsidRPr="005521E7">
        <w:rPr>
          <w:rFonts w:ascii="Times New Roman" w:hAnsi="Times New Roman"/>
          <w:sz w:val="28"/>
          <w:szCs w:val="28"/>
        </w:rPr>
        <w:t>ық есептілікте өздері</w:t>
      </w:r>
      <w:r w:rsidR="009242D1" w:rsidRPr="005521E7">
        <w:rPr>
          <w:rFonts w:ascii="Times New Roman" w:hAnsi="Times New Roman"/>
          <w:sz w:val="28"/>
          <w:szCs w:val="28"/>
        </w:rPr>
        <w:t>не</w:t>
      </w:r>
      <w:r w:rsidR="0000578B" w:rsidRPr="005521E7">
        <w:rPr>
          <w:rFonts w:ascii="Times New Roman" w:hAnsi="Times New Roman"/>
          <w:sz w:val="28"/>
          <w:szCs w:val="28"/>
        </w:rPr>
        <w:t xml:space="preserve"> қатысты ес</w:t>
      </w:r>
      <w:r w:rsidRPr="005521E7">
        <w:rPr>
          <w:rFonts w:ascii="Times New Roman" w:hAnsi="Times New Roman"/>
          <w:sz w:val="28"/>
          <w:szCs w:val="28"/>
        </w:rPr>
        <w:t xml:space="preserve">епті кезеңдерде көрсетіледі. </w:t>
      </w:r>
    </w:p>
    <w:p w:rsidR="00480B54" w:rsidRPr="005521E7" w:rsidRDefault="0000578B"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 xml:space="preserve">2. </w:t>
      </w:r>
      <w:r w:rsidR="00480B54" w:rsidRPr="005521E7">
        <w:rPr>
          <w:rFonts w:ascii="Times New Roman" w:hAnsi="Times New Roman"/>
          <w:i/>
          <w:sz w:val="28"/>
          <w:szCs w:val="28"/>
        </w:rPr>
        <w:t xml:space="preserve">Қызметтің үздіксіздігі. </w:t>
      </w:r>
      <w:r w:rsidR="00480B54" w:rsidRPr="005521E7">
        <w:rPr>
          <w:rFonts w:ascii="Times New Roman" w:hAnsi="Times New Roman"/>
          <w:sz w:val="28"/>
          <w:szCs w:val="28"/>
        </w:rPr>
        <w:t>Қаржылық есептілік ұйым дәл қазір жұмыс істеп тұр және болашақта да өз қызметін тоқтатпайды деген тұжырымға сәйкес құрастырылады. Яғни, ұйым жойылмақшы емес және жойылуды немесе өз қызметін масштабын біршама қысқартуды қажет етпейді, ал егер ондай мүмкіндік немесе қажеттілік болатын болса, онда қаржылық есептілік басқа негізде құрастырылады және ондай жағдайда қолданылатын негіздеме ашылып көрсетілуі қажет.</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b/>
          <w:i/>
          <w:sz w:val="28"/>
          <w:szCs w:val="28"/>
          <w:u w:val="single"/>
        </w:rPr>
      </w:pPr>
      <w:r w:rsidRPr="005521E7">
        <w:rPr>
          <w:rFonts w:ascii="Times New Roman" w:hAnsi="Times New Roman"/>
          <w:b/>
          <w:i/>
          <w:sz w:val="28"/>
          <w:szCs w:val="28"/>
          <w:u w:val="single"/>
        </w:rPr>
        <w:t>Қаржылық есептіліктің сапалық сипаттамалары</w:t>
      </w:r>
    </w:p>
    <w:p w:rsidR="0000578B" w:rsidRPr="005521E7" w:rsidRDefault="0000578B" w:rsidP="0014451B">
      <w:pPr>
        <w:spacing w:after="0" w:line="240" w:lineRule="auto"/>
        <w:ind w:firstLine="284"/>
        <w:jc w:val="both"/>
        <w:textAlignment w:val="baseline"/>
        <w:rPr>
          <w:rFonts w:ascii="Times New Roman" w:hAnsi="Times New Roman"/>
          <w:spacing w:val="2"/>
          <w:sz w:val="28"/>
          <w:szCs w:val="28"/>
          <w:lang w:eastAsia="ru-RU"/>
        </w:rPr>
      </w:pPr>
      <w:r w:rsidRPr="005521E7">
        <w:rPr>
          <w:rFonts w:ascii="Times New Roman" w:hAnsi="Times New Roman"/>
          <w:spacing w:val="2"/>
          <w:sz w:val="28"/>
          <w:szCs w:val="28"/>
          <w:lang w:eastAsia="ru-RU"/>
        </w:rPr>
        <w:t>Қаржылық есептiлiктiң негiзгi сапалық сипаттамалары болып түсiнiктiлiк, орындылық, сенiмдiлiк және салыстырмалылық табылады.</w:t>
      </w:r>
    </w:p>
    <w:p w:rsidR="0014451B"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Түсініктілік.</w:t>
      </w:r>
      <w:r w:rsidRPr="005521E7">
        <w:rPr>
          <w:rFonts w:ascii="Times New Roman" w:hAnsi="Times New Roman"/>
          <w:sz w:val="28"/>
          <w:szCs w:val="28"/>
        </w:rPr>
        <w:t xml:space="preserve"> Қаржылық есептілікте көрсетілетін ақпараттың негізгі қасиеті оны пайдал</w:t>
      </w:r>
      <w:r w:rsidR="0014451B" w:rsidRPr="005521E7">
        <w:rPr>
          <w:rFonts w:ascii="Times New Roman" w:hAnsi="Times New Roman"/>
          <w:sz w:val="28"/>
          <w:szCs w:val="28"/>
        </w:rPr>
        <w:t>ан</w:t>
      </w:r>
      <w:r w:rsidRPr="005521E7">
        <w:rPr>
          <w:rFonts w:ascii="Times New Roman" w:hAnsi="Times New Roman"/>
          <w:sz w:val="28"/>
          <w:szCs w:val="28"/>
        </w:rPr>
        <w:t>уш</w:t>
      </w:r>
      <w:r w:rsidR="0014451B" w:rsidRPr="005521E7">
        <w:rPr>
          <w:rFonts w:ascii="Times New Roman" w:hAnsi="Times New Roman"/>
          <w:sz w:val="28"/>
          <w:szCs w:val="28"/>
        </w:rPr>
        <w:t>ы</w:t>
      </w:r>
      <w:r w:rsidRPr="005521E7">
        <w:rPr>
          <w:rFonts w:ascii="Times New Roman" w:hAnsi="Times New Roman"/>
          <w:sz w:val="28"/>
          <w:szCs w:val="28"/>
        </w:rPr>
        <w:t xml:space="preserve">лардың түсіне алуы. Ол үшін пайдалаушылардың шаруашылық және экономикалық қызмет саласында, бухгалтерлік есеп жөнінде жеткілікті білімі болуы қажет және ақпаратты оқып-үйренуге деген тілегі болуы қажет. </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Орындылы</w:t>
      </w:r>
      <w:r w:rsidR="0000578B" w:rsidRPr="005521E7">
        <w:rPr>
          <w:rFonts w:ascii="Times New Roman" w:hAnsi="Times New Roman"/>
          <w:i/>
          <w:sz w:val="28"/>
          <w:szCs w:val="28"/>
        </w:rPr>
        <w:t>қ</w:t>
      </w:r>
      <w:r w:rsidRPr="005521E7">
        <w:rPr>
          <w:rFonts w:ascii="Times New Roman" w:hAnsi="Times New Roman"/>
          <w:i/>
          <w:sz w:val="28"/>
          <w:szCs w:val="28"/>
        </w:rPr>
        <w:t>.</w:t>
      </w:r>
      <w:r w:rsidRPr="005521E7">
        <w:rPr>
          <w:rFonts w:ascii="Times New Roman" w:hAnsi="Times New Roman"/>
          <w:sz w:val="28"/>
          <w:szCs w:val="28"/>
        </w:rPr>
        <w:t xml:space="preserve"> Пайдалы болуы үшін ақпарат шешім қабылдаушы пайдаланушылар үшін орынды болуы қажет. Ақпарат орынды деп саналады, егер ол пайдалушылардың өткен, бүгінгі, болашақ жағдайларды бағалауына, </w:t>
      </w:r>
      <w:r w:rsidRPr="005521E7">
        <w:rPr>
          <w:rFonts w:ascii="Times New Roman" w:hAnsi="Times New Roman"/>
          <w:sz w:val="28"/>
          <w:szCs w:val="28"/>
        </w:rPr>
        <w:lastRenderedPageBreak/>
        <w:t>өткен кезең бағаларын растауға немесе түзетуге көмек көрсететіп экономикалық шешімдеріне әсер ететін болса.</w:t>
      </w:r>
    </w:p>
    <w:p w:rsidR="0000578B" w:rsidRPr="005521E7" w:rsidRDefault="0000578B"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 xml:space="preserve">Сенімділік. </w:t>
      </w:r>
      <w:r w:rsidRPr="005521E7">
        <w:rPr>
          <w:rFonts w:ascii="Times New Roman" w:hAnsi="Times New Roman"/>
          <w:sz w:val="28"/>
          <w:szCs w:val="28"/>
        </w:rPr>
        <w:t xml:space="preserve">Қажетті болуы үшін ақпарат сенімді болуы шарт. Ақпарат сенімді деп саналады, егер онда мәнді қате мен бұрмалаулар жоқ болса және пайдалушылар оған шынайы жағдайды сипаттайды деп толығымен сүйене алса. </w:t>
      </w:r>
    </w:p>
    <w:p w:rsidR="0000578B" w:rsidRPr="005521E7" w:rsidRDefault="0000578B"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 xml:space="preserve">Салыстырмалылық. </w:t>
      </w:r>
      <w:r w:rsidRPr="005521E7">
        <w:rPr>
          <w:rFonts w:ascii="Times New Roman" w:hAnsi="Times New Roman"/>
          <w:sz w:val="28"/>
          <w:szCs w:val="28"/>
        </w:rPr>
        <w:t xml:space="preserve">Пайдаланушылар қаржылық есептілікті әртүрлі кезеңдерде салыстыру мүмкіндігіне ие болуы қажет, сол арқылы оның қаржылық жағдайы мен қызметінің нәтижелеріндегі тенденцияларды анықтайды. Пайдаланушылар сонымен қатар әртүрлі ұйымдардың қаржылық есептіліктерін салыстыра алуы қажет, сол арқылы олардың салыстырмалы қаржылық жағдайын, қызметінің нәтижелері мен қаржылық жағдайындағы өзгерістерді бағалай алады. </w:t>
      </w:r>
    </w:p>
    <w:p w:rsidR="0000578B" w:rsidRPr="005521E7" w:rsidRDefault="0014451B" w:rsidP="0014451B">
      <w:pPr>
        <w:tabs>
          <w:tab w:val="left" w:pos="9498"/>
          <w:tab w:val="left" w:pos="9781"/>
          <w:tab w:val="left" w:pos="10065"/>
        </w:tabs>
        <w:spacing w:after="0" w:line="240" w:lineRule="auto"/>
        <w:ind w:right="-1" w:firstLine="284"/>
        <w:jc w:val="both"/>
        <w:rPr>
          <w:rFonts w:ascii="Times New Roman" w:hAnsi="Times New Roman"/>
          <w:b/>
          <w:i/>
          <w:sz w:val="28"/>
          <w:szCs w:val="28"/>
          <w:u w:val="single"/>
        </w:rPr>
      </w:pPr>
      <w:r w:rsidRPr="005521E7">
        <w:rPr>
          <w:rFonts w:ascii="Times New Roman" w:hAnsi="Times New Roman"/>
          <w:b/>
          <w:i/>
          <w:sz w:val="28"/>
          <w:szCs w:val="28"/>
          <w:u w:val="single"/>
        </w:rPr>
        <w:t>Сондай-ақ:</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Мәнділік.</w:t>
      </w:r>
      <w:r w:rsidRPr="005521E7">
        <w:rPr>
          <w:rFonts w:ascii="Times New Roman" w:hAnsi="Times New Roman"/>
          <w:sz w:val="28"/>
          <w:szCs w:val="28"/>
        </w:rPr>
        <w:t xml:space="preserve"> Ақпарат мәнді деп танылады, егер оның алынып тасталуы немесе бұрмалануы пайдалушылардың қаржылық есептілік негізінде экономикалық шешім қабылдауына әсер ете алатын болса. </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 xml:space="preserve">Шынайы ұсыну. </w:t>
      </w:r>
      <w:r w:rsidRPr="005521E7">
        <w:rPr>
          <w:rFonts w:ascii="Times New Roman" w:hAnsi="Times New Roman"/>
          <w:sz w:val="28"/>
          <w:szCs w:val="28"/>
        </w:rPr>
        <w:t xml:space="preserve">Сенімді болуы үшін ақпарат операциялар мен басқа да жағдайларды шынайы көрсетуі қажет немесе ол шынайы көрсетеді деп күтіледі. Осылайша, мысалы, баланс есепті мерзімде нәтижесінде тану критерилеріне сәйкес келетін активтер, капитал мен міндеттемелер алынған оқиғалар мен басқа да жағдайларды шынайы көрсетуі қажет. </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 xml:space="preserve">Мәнділіктің нысаннан үстем болуы. </w:t>
      </w:r>
      <w:r w:rsidRPr="005521E7">
        <w:rPr>
          <w:rFonts w:ascii="Times New Roman" w:hAnsi="Times New Roman"/>
          <w:sz w:val="28"/>
          <w:szCs w:val="28"/>
        </w:rPr>
        <w:t>Егер ақпарат оқиғалар мен басқа да жағдайларды шынайы көрсетуі қажет болса, онда олар тек заңнамалық нысанына ғана емес, сонымен қатар, олардың мәнділігі мен экономикалық шынайылығына сәйкес көрсетілуі қажет. Операциялар мен басқа жағдайлардың мәнділігі олардың заңнамалық немесе бекітілген нысандарына сәйкес келе бермейді.</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 xml:space="preserve">Бейтараптылық. </w:t>
      </w:r>
      <w:r w:rsidRPr="005521E7">
        <w:rPr>
          <w:rFonts w:ascii="Times New Roman" w:hAnsi="Times New Roman"/>
          <w:sz w:val="28"/>
          <w:szCs w:val="28"/>
        </w:rPr>
        <w:t>Қаржылық есептіліктің ақпараты сенімді болуы үшін бейтарапты болуы қажет. Қаржылық есептілік бейтарапты болады, егер ол ақпаратты жинауы мен ұсынуы арқылы пайдаланушылардың жоспарлы нәтижеге қол жеткізу мақсатында шеші</w:t>
      </w:r>
      <w:r w:rsidR="0014451B" w:rsidRPr="005521E7">
        <w:rPr>
          <w:rFonts w:ascii="Times New Roman" w:hAnsi="Times New Roman"/>
          <w:sz w:val="28"/>
          <w:szCs w:val="28"/>
        </w:rPr>
        <w:t xml:space="preserve">м </w:t>
      </w:r>
      <w:r w:rsidRPr="005521E7">
        <w:rPr>
          <w:rFonts w:ascii="Times New Roman" w:hAnsi="Times New Roman"/>
          <w:sz w:val="28"/>
          <w:szCs w:val="28"/>
        </w:rPr>
        <w:t>қабылдауы мен</w:t>
      </w:r>
      <w:r w:rsidR="0014451B" w:rsidRPr="005521E7">
        <w:rPr>
          <w:rFonts w:ascii="Times New Roman" w:hAnsi="Times New Roman"/>
          <w:sz w:val="28"/>
          <w:szCs w:val="28"/>
        </w:rPr>
        <w:t>т</w:t>
      </w:r>
      <w:r w:rsidRPr="005521E7">
        <w:rPr>
          <w:rFonts w:ascii="Times New Roman" w:hAnsi="Times New Roman"/>
          <w:sz w:val="28"/>
          <w:szCs w:val="28"/>
        </w:rPr>
        <w:t xml:space="preserve"> ұжырым жасауына әсер ететін болса.</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 xml:space="preserve">Мұқияттылық. </w:t>
      </w:r>
      <w:r w:rsidRPr="005521E7">
        <w:rPr>
          <w:rFonts w:ascii="Times New Roman" w:hAnsi="Times New Roman"/>
          <w:sz w:val="28"/>
          <w:szCs w:val="28"/>
        </w:rPr>
        <w:t xml:space="preserve">Мұқияттылық – анық емес жағдайларда активтер мен табыстың артық және міндеттемелер мен шығыстардың кем болуына жол бермеу үшін есептеулерге және тұжырым қалыптастыру процесіне белгілі-бір дәрежеде мұқият болуды енгізу болып табылады. </w:t>
      </w:r>
    </w:p>
    <w:p w:rsidR="00480B54" w:rsidRPr="005521E7" w:rsidRDefault="00480B54" w:rsidP="0014451B">
      <w:pPr>
        <w:tabs>
          <w:tab w:val="left" w:pos="9498"/>
          <w:tab w:val="left" w:pos="9781"/>
          <w:tab w:val="left" w:pos="10065"/>
        </w:tabs>
        <w:spacing w:after="0" w:line="240" w:lineRule="auto"/>
        <w:ind w:right="-1" w:firstLine="284"/>
        <w:jc w:val="both"/>
        <w:rPr>
          <w:rFonts w:ascii="Times New Roman" w:hAnsi="Times New Roman"/>
          <w:sz w:val="28"/>
          <w:szCs w:val="28"/>
        </w:rPr>
      </w:pPr>
      <w:r w:rsidRPr="005521E7">
        <w:rPr>
          <w:rFonts w:ascii="Times New Roman" w:hAnsi="Times New Roman"/>
          <w:i/>
          <w:sz w:val="28"/>
          <w:szCs w:val="28"/>
        </w:rPr>
        <w:t>Толықты</w:t>
      </w:r>
      <w:r w:rsidR="003E1F16" w:rsidRPr="005521E7">
        <w:rPr>
          <w:rFonts w:ascii="Times New Roman" w:hAnsi="Times New Roman"/>
          <w:i/>
          <w:sz w:val="28"/>
          <w:szCs w:val="28"/>
        </w:rPr>
        <w:t>қ</w:t>
      </w:r>
      <w:r w:rsidRPr="005521E7">
        <w:rPr>
          <w:rFonts w:ascii="Times New Roman" w:hAnsi="Times New Roman"/>
          <w:i/>
          <w:sz w:val="28"/>
          <w:szCs w:val="28"/>
        </w:rPr>
        <w:t xml:space="preserve">. </w:t>
      </w:r>
      <w:r w:rsidRPr="005521E7">
        <w:rPr>
          <w:rFonts w:ascii="Times New Roman" w:hAnsi="Times New Roman"/>
          <w:sz w:val="28"/>
          <w:szCs w:val="28"/>
        </w:rPr>
        <w:t>Қаржылық есептілік ақпараты сенімді болуы үшін ол мәнділігі мен оған кеткен шығыстар тұрғысында толық болуы қажет. Алып тастау ақпараттың жалған немесе адастыруға әкеледі, яғни, сенімсіз және жеткіліксіз етеді</w:t>
      </w:r>
      <w:r w:rsidR="0014451B" w:rsidRPr="005521E7">
        <w:rPr>
          <w:rFonts w:ascii="Times New Roman" w:hAnsi="Times New Roman"/>
          <w:sz w:val="28"/>
          <w:szCs w:val="28"/>
        </w:rPr>
        <w:t>.</w:t>
      </w:r>
    </w:p>
    <w:p w:rsidR="00EB532E" w:rsidRPr="005521E7" w:rsidRDefault="00A6653B" w:rsidP="00480B54">
      <w:pPr>
        <w:spacing w:after="0" w:line="240" w:lineRule="auto"/>
        <w:rPr>
          <w:rFonts w:ascii="Times New Roman" w:hAnsi="Times New Roman"/>
          <w:sz w:val="28"/>
          <w:szCs w:val="28"/>
        </w:rPr>
      </w:pPr>
      <w:bookmarkStart w:id="0" w:name="_GoBack"/>
      <w:bookmarkEnd w:id="0"/>
    </w:p>
    <w:sectPr w:rsidR="00EB532E" w:rsidRPr="005521E7" w:rsidSect="005521E7">
      <w:footerReference w:type="default" r:id="rId7"/>
      <w:pgSz w:w="11906" w:h="16838"/>
      <w:pgMar w:top="1134" w:right="851" w:bottom="1134" w:left="1701"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3B" w:rsidRDefault="00A6653B" w:rsidP="00480B54">
      <w:pPr>
        <w:spacing w:after="0" w:line="240" w:lineRule="auto"/>
      </w:pPr>
      <w:r>
        <w:separator/>
      </w:r>
    </w:p>
  </w:endnote>
  <w:endnote w:type="continuationSeparator" w:id="0">
    <w:p w:rsidR="00A6653B" w:rsidRDefault="00A6653B" w:rsidP="0048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20149"/>
      <w:docPartObj>
        <w:docPartGallery w:val="Page Numbers (Bottom of Page)"/>
        <w:docPartUnique/>
      </w:docPartObj>
    </w:sdtPr>
    <w:sdtEndPr>
      <w:rPr>
        <w:sz w:val="16"/>
        <w:szCs w:val="16"/>
      </w:rPr>
    </w:sdtEndPr>
    <w:sdtContent>
      <w:p w:rsidR="009242D1" w:rsidRPr="009242D1" w:rsidRDefault="009242D1">
        <w:pPr>
          <w:pStyle w:val="a5"/>
          <w:jc w:val="center"/>
          <w:rPr>
            <w:sz w:val="16"/>
            <w:szCs w:val="16"/>
          </w:rPr>
        </w:pPr>
        <w:r w:rsidRPr="009242D1">
          <w:rPr>
            <w:sz w:val="16"/>
            <w:szCs w:val="16"/>
          </w:rPr>
          <w:fldChar w:fldCharType="begin"/>
        </w:r>
        <w:r w:rsidRPr="009242D1">
          <w:rPr>
            <w:sz w:val="16"/>
            <w:szCs w:val="16"/>
          </w:rPr>
          <w:instrText>PAGE   \* MERGEFORMAT</w:instrText>
        </w:r>
        <w:r w:rsidRPr="009242D1">
          <w:rPr>
            <w:sz w:val="16"/>
            <w:szCs w:val="16"/>
          </w:rPr>
          <w:fldChar w:fldCharType="separate"/>
        </w:r>
        <w:r w:rsidR="005521E7" w:rsidRPr="005521E7">
          <w:rPr>
            <w:noProof/>
            <w:sz w:val="16"/>
            <w:szCs w:val="16"/>
            <w:lang w:val="ru-RU"/>
          </w:rPr>
          <w:t>4</w:t>
        </w:r>
        <w:r w:rsidRPr="009242D1">
          <w:rPr>
            <w:sz w:val="16"/>
            <w:szCs w:val="16"/>
          </w:rPr>
          <w:fldChar w:fldCharType="end"/>
        </w:r>
      </w:p>
    </w:sdtContent>
  </w:sdt>
  <w:p w:rsidR="009242D1" w:rsidRDefault="009242D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3B" w:rsidRDefault="00A6653B" w:rsidP="00480B54">
      <w:pPr>
        <w:spacing w:after="0" w:line="240" w:lineRule="auto"/>
      </w:pPr>
      <w:r>
        <w:separator/>
      </w:r>
    </w:p>
  </w:footnote>
  <w:footnote w:type="continuationSeparator" w:id="0">
    <w:p w:rsidR="00A6653B" w:rsidRDefault="00A6653B" w:rsidP="0048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bullet"/>
      <w:lvlText w:val=""/>
      <w:lvlJc w:val="left"/>
      <w:pPr>
        <w:tabs>
          <w:tab w:val="num" w:pos="1287"/>
        </w:tabs>
        <w:ind w:left="1287" w:hanging="360"/>
      </w:pPr>
      <w:rPr>
        <w:rFonts w:ascii="Wingdings" w:hAnsi="Wingdings"/>
      </w:rPr>
    </w:lvl>
  </w:abstractNum>
  <w:abstractNum w:abstractNumId="1" w15:restartNumberingAfterBreak="0">
    <w:nsid w:val="00000011"/>
    <w:multiLevelType w:val="singleLevel"/>
    <w:tmpl w:val="00000011"/>
    <w:name w:val="WW8Num17"/>
    <w:lvl w:ilvl="0">
      <w:start w:val="1"/>
      <w:numFmt w:val="bullet"/>
      <w:lvlText w:val=""/>
      <w:lvlJc w:val="left"/>
      <w:pPr>
        <w:tabs>
          <w:tab w:val="num" w:pos="928"/>
        </w:tabs>
        <w:ind w:left="928" w:hanging="360"/>
      </w:pPr>
      <w:rPr>
        <w:rFonts w:ascii="Wingdings" w:hAnsi="Wingdings" w:cs="Times New Roman CYR"/>
      </w:rPr>
    </w:lvl>
  </w:abstractNum>
  <w:abstractNum w:abstractNumId="2" w15:restartNumberingAfterBreak="0">
    <w:nsid w:val="0000001B"/>
    <w:multiLevelType w:val="singleLevel"/>
    <w:tmpl w:val="0000001B"/>
    <w:name w:val="WW8Num27"/>
    <w:lvl w:ilvl="0">
      <w:start w:val="1"/>
      <w:numFmt w:val="bullet"/>
      <w:lvlText w:val=""/>
      <w:lvlJc w:val="left"/>
      <w:pPr>
        <w:tabs>
          <w:tab w:val="num" w:pos="1287"/>
        </w:tabs>
        <w:ind w:left="1287" w:hanging="360"/>
      </w:pPr>
      <w:rPr>
        <w:rFonts w:ascii="Wingdings" w:hAnsi="Wingdings"/>
      </w:rPr>
    </w:lvl>
  </w:abstractNum>
  <w:abstractNum w:abstractNumId="3" w15:restartNumberingAfterBreak="0">
    <w:nsid w:val="0E45127F"/>
    <w:multiLevelType w:val="hybridMultilevel"/>
    <w:tmpl w:val="9A064E72"/>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527509"/>
    <w:multiLevelType w:val="hybridMultilevel"/>
    <w:tmpl w:val="6640180C"/>
    <w:lvl w:ilvl="0" w:tplc="04190009">
      <w:start w:val="1"/>
      <w:numFmt w:val="bullet"/>
      <w:lvlText w:val=""/>
      <w:lvlJc w:val="left"/>
      <w:pPr>
        <w:tabs>
          <w:tab w:val="num" w:pos="1350"/>
        </w:tabs>
        <w:ind w:left="135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B5577B2"/>
    <w:multiLevelType w:val="hybridMultilevel"/>
    <w:tmpl w:val="98C2E7FE"/>
    <w:lvl w:ilvl="0" w:tplc="00000011">
      <w:start w:val="1"/>
      <w:numFmt w:val="bullet"/>
      <w:lvlText w:val=""/>
      <w:lvlJc w:val="left"/>
      <w:pPr>
        <w:ind w:left="720" w:hanging="360"/>
      </w:pPr>
      <w:rPr>
        <w:rFonts w:ascii="Wingdings" w:hAnsi="Wingdings" w:cs="Times New Roman CY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946D3A"/>
    <w:multiLevelType w:val="hybridMultilevel"/>
    <w:tmpl w:val="26AAD1EC"/>
    <w:lvl w:ilvl="0" w:tplc="0000000A">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C1281B"/>
    <w:multiLevelType w:val="hybridMultilevel"/>
    <w:tmpl w:val="C0CC0414"/>
    <w:lvl w:ilvl="0" w:tplc="00000011">
      <w:start w:val="1"/>
      <w:numFmt w:val="bullet"/>
      <w:lvlText w:val=""/>
      <w:lvlJc w:val="left"/>
      <w:pPr>
        <w:ind w:left="720" w:hanging="360"/>
      </w:pPr>
      <w:rPr>
        <w:rFonts w:ascii="Wingdings" w:hAnsi="Wingdings" w:cs="Times New Roman CY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C5"/>
    <w:rsid w:val="0000578B"/>
    <w:rsid w:val="0014451B"/>
    <w:rsid w:val="003E1F16"/>
    <w:rsid w:val="003F7467"/>
    <w:rsid w:val="00480B54"/>
    <w:rsid w:val="005521E7"/>
    <w:rsid w:val="005E785B"/>
    <w:rsid w:val="005F1A45"/>
    <w:rsid w:val="005F663E"/>
    <w:rsid w:val="007A06C9"/>
    <w:rsid w:val="009242D1"/>
    <w:rsid w:val="00945FC5"/>
    <w:rsid w:val="00A6653B"/>
    <w:rsid w:val="00C61CEA"/>
    <w:rsid w:val="00DF0058"/>
    <w:rsid w:val="00EE3241"/>
    <w:rsid w:val="00F0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C460"/>
  <w15:docId w15:val="{F38A6C10-0765-4EEE-BE73-4C32EB6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B54"/>
    <w:rPr>
      <w:rFonts w:ascii="Calibri" w:eastAsia="Times New Roman" w:hAnsi="Calibri" w:cs="Times New Roman"/>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B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B54"/>
    <w:rPr>
      <w:rFonts w:ascii="Calibri" w:eastAsia="Times New Roman" w:hAnsi="Calibri" w:cs="Times New Roman"/>
      <w:lang w:val="kk-KZ" w:eastAsia="kk-KZ"/>
    </w:rPr>
  </w:style>
  <w:style w:type="paragraph" w:styleId="a5">
    <w:name w:val="footer"/>
    <w:basedOn w:val="a"/>
    <w:link w:val="a6"/>
    <w:uiPriority w:val="99"/>
    <w:unhideWhenUsed/>
    <w:rsid w:val="00480B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B54"/>
    <w:rPr>
      <w:rFonts w:ascii="Calibri" w:eastAsia="Times New Roman" w:hAnsi="Calibri" w:cs="Times New Roman"/>
      <w:lang w:val="kk-KZ" w:eastAsia="kk-KZ"/>
    </w:rPr>
  </w:style>
  <w:style w:type="paragraph" w:styleId="a7">
    <w:name w:val="List Paragraph"/>
    <w:basedOn w:val="a"/>
    <w:uiPriority w:val="34"/>
    <w:qFormat/>
    <w:rsid w:val="00480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4</cp:revision>
  <cp:lastPrinted>2016-02-03T18:23:00Z</cp:lastPrinted>
  <dcterms:created xsi:type="dcterms:W3CDTF">2016-02-03T16:28:00Z</dcterms:created>
  <dcterms:modified xsi:type="dcterms:W3CDTF">2024-01-15T11:03:00Z</dcterms:modified>
</cp:coreProperties>
</file>